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Договор № 64537-2023-</w:t>
      </w:r>
    </w:p>
    <w:p w:rsidR="00531898" w:rsidRPr="00531898" w:rsidRDefault="00531898" w:rsidP="00531898">
      <w:pPr>
        <w:tabs>
          <w:tab w:val="left" w:pos="214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выполнение работ по деповскому ремонту грузовых вагонов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г. Ярославль                                                                                             «             »       2023 года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«Подрядчик»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, в лице                               , действующего на основании                     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с одной стороны, и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Публичное акционерное общество «Нефтегазовая компания «</w:t>
      </w:r>
      <w:proofErr w:type="spellStart"/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 (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»), именуемое в дальнейшем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«Заказчик»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, в лице Начальника Управления организации отгрузок Шляхтина С.Л., действующего на основании доверенности №-            от                   года 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другой стороны, вместе именуемые "Стороны", заключили настоящий договор (далее-Договор) о нижеследующем: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Договора и обязанности Сторон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ежемесячн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ыми заявками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="000944E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 01.01.2024 года по 31.12.2024 года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обязуется производить: </w:t>
      </w: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деповской ремонт грузовых вагонов в соответствии 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 требованиями </w:t>
      </w:r>
      <w:r w:rsidRPr="00531898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руководящего документа «Грузовые вагоны железных дорог колеи 1520мм. Руководство по деповскому ремонту» РД 32 ЦВ 169-2017 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количестве, определяемом заявками </w:t>
      </w: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годового/ежемесячного количества подачи вагонов в деповской ремонт (Приложение № 3), а </w:t>
      </w: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принимать и оплачивать ремонт грузовых вагонов. </w:t>
      </w: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531898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-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заявка Заказчика на выполнение работ предоставляется Подрядчику не менее   чем за 3 (три) календарных дня до даты начала работ по данной Заявке по факсу 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                                       или электронной почте по адресу </w:t>
      </w:r>
      <w:r w:rsidR="006631B2" w:rsidRPr="006631B2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_______</w:t>
      </w:r>
      <w:hyperlink r:id="rId7" w:history="1"/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.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Подрядчик принимает данную Заявку и в течение 1 (одного) рабочего дня направляет Заказчику по факсу 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№(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4852)20-91-45 или электронной почте по адресу Заказчика GolovinaME@yanos.slavneft.ru подтверждение получения Заявки. Заявка, подписанная уполномоченным представителем Заказчика и скрепленная печатью Заказчика, направляется Подрядчику посредством факсимильной или электронной связи (в виде сканированной копии) и считается предоставленной Исполнителю с момента её получения Подрядчиком в соответствии с п. 10.2 настоящего Договора.</w:t>
      </w: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1.2. Местом приемки грузовых вагонов в ремонт Стороны определяют территорию станции Ярославль-Главный 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Сев.ж.д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., Код станции: 310005.</w:t>
      </w: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1.3. Срок выполнения работ по ремонту 1 (одного) счисляется с 00 часов 00 минут суток, следующих за отчетными сутками прибытия грузового вагона на станцию примыкания вагоноремонтного предприятия (определяется по календарному штемпелю в накладной) до даты окончания ремонта (дата акта формы ВУ-36М) и не должен превышать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(четырех) суток.</w:t>
      </w: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Отправка грузовых вагонов из ремонта осуществляется в течение двух суток после выполнения работ с даты, указанной в акте формы ВУ-36М (о приемке грузового вагона из ремонта). Приемка грузовых вагонов из ремонта производится на основании Акта выполненных работ.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    1.4. Стороны в соответствии с п.2 ст.310 ГК РФ договорились, что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срока действия Договора вправе в одностороннем порядке изменять условия обязательства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в части изменения согласованного годового и ежемесячного количества грузовых вагонов, подлежащих деповскому ремонту (Приложение № 3) в пределах 25 (двадцати пяти) % в сторону увеличения или уменьшения без изменения остальных условий выполнения работ, в том числе их согласованной стоимости. Обязательство Подрядчика считается измененным с момента получения Подрядчиком письменного уведомления Заказчика, составленного по форме Приложений № 4 и № 5 к настоящему Договору.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 использовании Заказчиком своего права на одностороннее изменение условия договора, указанного в настоящем пункте Договора, уведомление должно быть представлено Подрядчику не менее, чем за 5 (пять) календарных дней до окончания отчетного месяца, в котором подана соответствующая ежемесячная Заявка.</w:t>
      </w:r>
    </w:p>
    <w:p w:rsidR="00531898" w:rsidRPr="00531898" w:rsidRDefault="00531898" w:rsidP="00531898">
      <w:pPr>
        <w:tabs>
          <w:tab w:val="num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Качество работ, гарантийные обязательства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2.1. Качество работ должно соответствовать: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pacing w:val="9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- требованиям </w:t>
      </w:r>
      <w:r w:rsidRPr="00531898">
        <w:rPr>
          <w:rFonts w:ascii="Times New Roman" w:hAnsi="Times New Roman" w:cs="Times New Roman"/>
          <w:spacing w:val="9"/>
          <w:sz w:val="24"/>
          <w:szCs w:val="24"/>
          <w:lang w:eastAsia="ru-RU"/>
        </w:rPr>
        <w:t>руководящего документа «Грузовые вагоны железных дорог колеи 1520мм. Руководство по деповскому ремонту» РД 32 ЦВ 169-2017;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наличия дополнительных требований к ремонту грузовых вагонов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передает дополнительные требования Подрядчику письменно по электронному адресу</w:t>
      </w:r>
      <w:r w:rsidR="006631B2" w:rsidRPr="006631B2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--------</w:t>
      </w:r>
      <w:hyperlink r:id="rId8" w:history="1"/>
      <w:bookmarkStart w:id="0" w:name="_GoBack"/>
      <w:bookmarkEnd w:id="0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для рассмотрения и согласования до постановки вагонов в ремонт. В случае согласования Подрядчик письменно сообщает о своем решении Заказчику по электронному адресу GolovinaME@</w:t>
      </w:r>
      <w:hyperlink r:id="rId9" w:history="1">
        <w:r w:rsidRPr="00531898">
          <w:rPr>
            <w:rFonts w:ascii="Times New Roman" w:hAnsi="Times New Roman" w:cs="Times New Roman"/>
            <w:sz w:val="24"/>
            <w:szCs w:val="24"/>
            <w:lang w:eastAsia="ru-RU"/>
          </w:rPr>
          <w:t>yanos.slavneft.ru</w:t>
        </w:r>
      </w:hyperlink>
      <w:r w:rsidRPr="0053189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2.2. Контроль качества ремонта грузовых вагонов и их приемка осуществляются отделом технического контроля предприятия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и приемщиком ОАО «РЖД».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2.3.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несет ответственность за качественный ремонт узлов и деталей, исправную работу грузового вагона и его узлов до следующего планового ремонта, считая от даты выписки уведомления об окончании ремонта грузового вагона формы ВУ-36М. Для вагона, переведенного на новую систему ремонта, с учетом фактически выполненного объема работ (по пробегу) в ГВЦ ОАО «РЖД» передается установленным порядком электронное сообщение о факте производства ремонта.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2.4. Гарантийные сроки на деповской ремонт грузовых вагонов распространяются до следующего планового вида ремонта.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2.5. При обнаружении дефектов в течение гарантийного срока, возникших в процессе эксплуатации грузовых вагонов вследствие некачественно выполненного ремонта  или использования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при выполнении работ деталей и узлов ненадлежащего качества,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в претензионном порядке возмещает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расходы, связанные с устранением дефектов, при предъявлении дефектной ведомости, расчетно-дефектной ведомости, уведомления на ремонт грузового вагона (форма ВУ-23М), уведомления о приемке грузового вагона из ремонта (форма ВУ-36М), акта-рекламации (форма ВУ-41М), акта выполненных работ, а так же документа, подтверждающего оплату за работы. Составление рекламационных документов должно осуществляться в соответствии Регламентом расследования причин отцепки грузового вагона и ведения рекламационной работы, утвержденным НП «ОПЖТ» 18.03.2020 года или иным документом, принятым вместо него.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2.6. В случае простоя каждого грузового вагона вследствие некачественно выполненного ремонта, подтвержденного в соответствии с п.2.</w:t>
      </w:r>
      <w:r w:rsidR="004E4200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Договора,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уплачивает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Заказчику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неустойку в размере – 1 500 (одна тысяча пятьсот) рублей за каждые сутки простоя  грузового вагона.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Цены и порядок расчетов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after="0" w:line="240" w:lineRule="auto"/>
        <w:ind w:left="180"/>
        <w:jc w:val="both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 3.1.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Базовая стоимость </w:t>
      </w:r>
      <w:r w:rsidRPr="00531898"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  <w:t>деповского ремонта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грузовых вагонов</w:t>
      </w:r>
      <w:r w:rsidRPr="00531898"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  <w:t>,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указанная в Приложении №1 к Договору</w:t>
      </w:r>
      <w:r w:rsidRPr="00531898">
        <w:rPr>
          <w:rFonts w:ascii="Times New Roman" w:hAnsi="Times New Roman" w:cs="Times New Roman"/>
          <w:spacing w:val="2"/>
          <w:sz w:val="24"/>
          <w:szCs w:val="24"/>
          <w:u w:val="single"/>
          <w:lang w:eastAsia="ru-RU"/>
        </w:rPr>
        <w:t>,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является существенным условием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Договора и действует до полного исполнения Сторонами своих обязательств по настоящему Договору.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Стороны настоящим согласовали, что «Базовая стоимость» означает - стоимость работ и запчастей в соответствии с руководящим документом «Грузовые вагоны железных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дорог колеи 1520мм. Руководство по деповскому ремонту» РД 32 ЦВ 169-2017, за исключением дорогостоящих запчастей: 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эластомерных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поглощающих аппаратов, боковых рам, 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балок и колесных пар, ручного стояночного тормоза (Приложение №2 к Договору).  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3.2. При обнаружении в ходе ремонта неисправных или не подлежащих восстановлению дорогостоящих узлов и деталей, указанных в Приложении №2 к Договору, Подрядчик обязан в письменной форме сообщить об этом Заказчику в течение 2 (двух) календарных дней. На все забракованные детали в Акте выбраковки (по форме Приложения №8 к Договору) необходимо указывать характер повреждения, вид и размер дефекта. Заказчик в 5-дневный срок с момента получения указанного сообщения обязан предоставить в распоряжение годные дорогостоящие узлы и детали в соответствии с Приложением № 2 к Договору по Акту приема-передачи узлов, деталей по форме (составляется по форме Приложения № 10 к Договору). Погрузка-выгрузка дорогостоящих узлов и деталей собственности Заказчика осуществляются за счет Подрядчика и входит в базовую стоимость ремонта. Замена забракованных дорогостоящих узлов и деталей на годные оформляется актом замены и установки деталей грузового вагона (составляется по форме Приложение № 6 к Договору).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Неисправные или не подлежащие восстановлению узлы и детали, а так же детали замененные в соответствии с РД 32 ЦВ 169-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2017  (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в том числе боковая рама, 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надрессорная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балка, 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эластомерный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поглощающий аппарат, ручной стояночный тормоз) возвращаются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Заказчику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по Акту передачи забракованных узлов и деталей (составляется по форме Приложения № 9 к Договору).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ежемесячно производит вывоз забракованных деталей с территории ремонтного предприятия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Подрядчика.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3.3. Неотъемлемой частью ремонта является погрузка-выгрузка, хранение неисправных или не подлежащих восстановлению узлов и деталей, которая входит в базовую стоимость ремонта.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3.4. При необходимости Заказчик может сформировать оборотный фонд собственных узлов и деталей (боковых рам, 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колесных пар, ручного стояночного тормоза), необходимых при ремонте на территории Подрядчика, а Подрядчик обязан предоставить место для хранения оборотного фонда узлов и деталей Заказчика из расчета трех месячной потребности запчастей для ремонта грузовых вагонов. В случае формирования Заказчиком оборотного фонда собственных узлов и деталей Подрядчик, предоставляет Заказчику за каждый прошедший месяц отчет о полученных от Заказчика для использованных в процессе ремонта годных дорогостоящих узлах и деталях, указывая при этом, по каждому их виду, количество на начало и на конец месяца, полученное и использованное их количество.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3.5. При отсутствии в комплектации грузового вагона, поступившего в ремонт, ручного стояночного тормоза Подрядчик производит установку вышеуказанного оборудования находящегося в собственности Заказчика. Работы по установке ручного стояночного тормоза входят в базовую стоимость ремонта. При производстве данной работы Подрядчик оформляет акт установки ручного стояночного тормоза на грузовой вагон.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3.6. Оплата за ремонт грузовых вагонов производится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20 (двадцати) рабочих дней после подписания сторонами Акта выполненных работ (составляется по форме Приложения № 7 к Договору) и получения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документов, указанных в п.3.8 Договора. Датой оплаты, является день списания денежных средств с расчетного счета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3.7. Акты выполненных работ, предоставляются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для подписи с приложением уведомления формы ВУ-36М не позднее 3 рабочих дней после выполнения работ.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течение 3 рабочих дней с момента получения Актов выполненных работ подписывает их или направляет Подрядчику возражения относительно Актов выполненных работ.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3.8. Одновременно с предоставлением Актов выполненных работ, Подрядчик предоставляет Заказчику на отремонтированные грузовые вагоны - уведомление ВУ-23М, дефектную ведомость ВУ – 22М, уведомление ВУ – 36М, Акт замены-установки узлов и деталей грузовых вагонов, поступивших в ремонт, составленный по форме Приложения №6 к Договору, Акт выбраковки узлов и деталей грузового вагона, поступившего в ремонт, составленный по форме Приложения № 8  к Договору. Подрядчик выставляет Заказчику счета-фактуры в течение 5 (пяти) календарных дней с момента выполнения работ (оказания услуг).</w:t>
      </w:r>
    </w:p>
    <w:p w:rsidR="00531898" w:rsidRPr="00531898" w:rsidRDefault="00531898" w:rsidP="00531898">
      <w:pPr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3.9. Сбор за подачу-уборку грузовых вагонов от станции примыкания до места ремонта и обратно входит в базовую стоимость деповского ремонта.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3.10. Стороны ежеквартально составляют и подписывают Акт сверки расчетов.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3.11. Стоимость договора не должна превышать                     рублей с НДС.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Ответственность Сторон Договора.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.1. Стороны несут ответственность друг перед другом в соответствие с действующим законодательством РФ.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4.2. Подрядчик несет ответственность за неприем согласованного ежемесячного объема грузовых вагонов Заказчика в свой адрес, по причине установки логического контроля со стороны Подрядчика в АС ЭТРАН на станции ремонта грузовых вагонов, указанной в п. 1.2 Договора. За неприем грузовых вагонов на станцию ремонта по вине Подрядчика, Заказчик вправе взыскать с Подрядчика плату за простой грузовых вагонов в ожидании оформления перевозочных документов на путях общего пользования ОАО «РЖД».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4.3. За нарушение сроков ремонта грузовых вагонов и/или отправки из ремонта в соответствии с п.1.3 Договора Заказчик вправе взыскать с Подрядчика неустойку (штраф) в размере 1000 рублей за каждый календарный день просрочки ремонта и отправки грузового вагона из ремонта.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случае, если Подрядчик является одновременно Исполнителем работ (Подрядчиком) по действующему договору капитального ремонта колесных пар, неустойка за простой грузовых вагонов в ремонте (нарушение сроков ремонта грузовых вагонов и/или отправки их из ремонта) по причине отсутствия отремонтированных колесных пар устанавливаются с повышающим коэффициентом 0,5 к ставке неустойки, предусмотренной настоящим пунктом.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4.4.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Уплата неустойки не освобождает Стороны от исполнения обязательств по настоящему Договору.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Разрешение споров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5.1. Все споры или разногласия, возникшие между Сторонами по настоящему Договору, разрешаются путем переговоров. В случае не достижения согласия Сторон и/или не получения ответа в течение 10 (десять) календарных дней с момента получения письменной претензии одной Стороной другой Стороне, претензионный порядок считается соблюденным, а споры и разногласия подлежат рассмотрению в Арбитражном суде Ярославской области.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5.2. Стороны установили следующий порядок предъявления и рассмотрения претензий (далее – Претензии):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5.2.1. Оригиналы Претензий/Возражений на претензии на бумажных носителях, предъявляемые Сторонами друг к другу, направляются по соответствующим адресам Сторон, указанным в разделе 11 настоящего Договора.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ab/>
        <w:t>5.2.2.  Претензия должна содержать обоснование заявленных требований (со ссылками на соответствующие пункты настоящего Договора и/или нормы действующего законодательства Российской Федерации) и подписана уполномоченным лицом, с приложением документа, подтверждающего правомочия лица на подписание Претензии.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 5.2.3. К Претензии, в зависимости от вида нарушения прилагаются расчет претензионных требований и надлежащим образом заверенные копии документов, подтверждающих обоснованность претензионных требований, включая, но не ограничиваясь: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- документ, подтверждающий полномочия лица, подписавшего Претензию и заверившего копии приложений к Претензии;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документы, определенные в качестве подтверждающих заявленные требования и установленные соответствующим пунктом настоящего Договора в зависимости от вида нарушения, за исключением случаев, когда обмен данными документами осуществляется с помощью электронного документооборота (ЭДО). В  том случае, когда данные документы  подписаны с использованием электронной подписи, то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соблюдении условий, указанных в Приложении № 11 к настоящему Договору. Электронные документы, имеющиеся у обеих Сторон, к претензии не прикладываются. В претензии должны содержаться ссылки на данные документы. 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5.2.4. В возражениях на претензию указываются доводы, опровергающие фактические обстоятельства и/или правовые доводы, содержащиеся в Претензии, либо должны содержаться  иные аргументы, в силу наличия которых требования Претензии не могут быть удовлетворены (со ссылками на соответствующие пункты Договора и/или нормы действующего законодательства Российской Федерации).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5.2.5. К Возражениям на претензию, в зависимости от вида нарушения прилагаются оригиналы и/или, надлежащим образом заверенные подписью уполномоченного лица и печатью предприятия, копии документов, за исключением электронных, подтверждающих обоснованность Возражений на претензию, включая, но не ограничиваясь нижеследующим: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контррасчет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претензионных требований;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- документ, подтверждающий полномочия лица, подписавшего Возражения на претензию и заверившего копии приложений к возражениям.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Возражения на претензии направляются по каждой Претензии отдельно. Электронные документы, имеющиеся у обеих Сторон, к Возражениям не прикладываются. В Возражениях должны содержаться  ссылки на данные документы. 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sz w:val="10"/>
          <w:szCs w:val="10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6.1. Ни одна из Сторон не несет ответственности перед другой Стороной за неисполнение или ненадлежащее исполнение обязательств по настоящему Договору, обусловленное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пожарами, землетрясениями, наводнениями и другими природными стихийными бедствиями, а также изданием актов государственных органов.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6.2. Справка, выданная соответствующим компетентным органом или организацией, является достаточным подтверждением наличия и продолжительности действия обстоятельств непреодолимой силы.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6.3. Сторона, которая не исполняет свои обязательства вследствие действия обстоятельств непреодолимой силы, должна в трехдневный срок известить другую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Сторону о таких обстоятельствах и их влиянии на исполнение обязательств по настоящему Договору.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6.4. Если обстоятельства непреодолимой силы действуют на протяжении 3 (трех) последовательных месяцев, настоящий Договор, любая из Сторон вправе отказаться от исполнения настоящего Договора в одностороннем порядке.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внесения изменений, дополнений в Договор и его расторжения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7.1. В настоящий Договор могут быть внесены изменения и дополнения, которые оформляются дополнительными соглашениями к настоящему Договору, за исключением случая, указанного в п. 1.4 настоящего Договора.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7.2. Настоящий Договор может быть досрочно расторгнут по основаниям, предусмотренным законодательством Российской Федерации.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2"/>
        </w:numPr>
        <w:tabs>
          <w:tab w:val="clear" w:pos="72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Антикоррупционные условия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8.1.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8.2.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8.3. 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- предоставление неоправданных преимуществ по сравнению с другими контрагентами;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-  предоставление каких-либо гарантий;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-  ускорение существующих процедур;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8.4.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8.5. 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8.6. В случае возникновения у Стороны подозрений, что произошло или может произойти нарушение каких-либо положений раздела 8 Договора, то далее 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8.7.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раздела 8 Договора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8.8.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В случае нарушения одной Стороной обязательств воздерживаться от запрещенных в разделе 8 Договора действий и/или неполучения другой Стороной в установленный разделом 8 Договора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раздела 8 Договора, вправе требовать возмещения реального ущерба, возникшего в результате такого расторжения.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Срок действия договора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9.1. Договор вступает в силу с момента его подписания сторонами и действует по 31.12.2024  года включительно. Договор составлен в 2-х экземплярах, имеющих для сторон равную юридическую силу.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Прочие условия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     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10.1. Уступка права (требования), принадлежащего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договора, либо перевод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долга, а равно - передача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своих прав и обязанностей по договору третьему лицу, не требуют согласия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Уступка права (требования), принадлежащего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договора, либо перевод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долга, а равно - передача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своих прав и обязанностей по договору третьему лицу, осуществляются с письменного согласия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10.2. Информация, документы, а также любое уведомление или сообщение (далее-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почтовой связи – дата о получении отправления на сайте почта России по трек-номеру;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телеграфной связи – дата и время, указанные в уведомлении о вручении телеграммы;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доставки курьером – дата и время проставления Стороной – получателем отметки о получении сообщения.</w:t>
      </w:r>
    </w:p>
    <w:p w:rsidR="00531898" w:rsidRPr="00531898" w:rsidRDefault="00531898" w:rsidP="0053189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при использовании факсимильной связи – дата и время, указанные в отчете о доставке сообщения факсимильного аппарата передающей Стороны;</w:t>
      </w:r>
    </w:p>
    <w:p w:rsidR="00531898" w:rsidRPr="00531898" w:rsidRDefault="00531898" w:rsidP="0053189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при использовании электронных средств связи – дата и время, подтверждающие доставку/прочтение направленного сообщения адресату.</w:t>
      </w:r>
    </w:p>
    <w:p w:rsidR="00531898" w:rsidRPr="00531898" w:rsidRDefault="00531898" w:rsidP="0053189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10.3.  При наличии технических возможностей электронного документооборота (ЭДО) у Сторон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Подрядчик,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предоставляет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в электронной форме подписанные с использованием Электронной подписи в установленные сроки на рассмотрение и подписание все акты и отчеты, указанные в настоящем Договоре и соответствующие счета-фактуры, оформленные согласно требованиям действующего налогового законодательства РФ, или универсальный передаточный документ (далее – УПД), объединяющий в себе счет-фактуру и первичный учетный документ о передаче имущественных прав (документ об оказании работ (услуг)) (СЧФДОП), форма которого утверждена Приказом ФНС России от 19.12.2018г. №MMB-7-15/820@.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31898" w:rsidRPr="00531898" w:rsidRDefault="00531898" w:rsidP="00531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пришли к соглашению о направлении/получении документов в электронном виде при наличии технических возможностей. Получаемые/направляемые документы, подписанные </w:t>
      </w:r>
      <w:r w:rsidRPr="0053189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 использованием</w:t>
      </w:r>
      <w:r w:rsidRPr="005318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квалифицированной электронной подписи, </w:t>
      </w:r>
      <w:r w:rsidRPr="00531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являются равнозначными документам на бумажных носителях, подписанных в установленном порядке уполномоченным представителем соответствующей Стороны, и порождают аналогичные им права и обязанности. </w:t>
      </w:r>
    </w:p>
    <w:p w:rsidR="00531898" w:rsidRPr="00531898" w:rsidRDefault="00531898" w:rsidP="00531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Взаимоотношения Сторон, возникающие в рамках настоящего Договора, связанные с ЭДО, регулируются Приложением № 11 к настоящему Договору.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10.4. Все изменения и дополнения к настоящему Договору действительны только в том случае, если они оформлены в виде дополнительного соглашения к настоящему Договору, совершены в письменной форме, подписаны уполномоченными представителями Сторон, за исключением Заявок (п.1.1 Договора), уведомлений (п.1.4 Договора), согласования дополнительных требований к ремонту (п.2.1 Договора).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Такое дополнительное соглашение является неотъемлемой частью Договора.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10.5. Во всём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Настоящий Договор составлен в двух экземплярах, имеющих одинаковую юридическую силу, по одному для каждой из Сторон.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11.Адреса и реквизиты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ПОДРЯДЧИК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ЗАКАЗЧИК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5" w:type="pct"/>
        <w:tblInd w:w="108" w:type="dxa"/>
        <w:tblLook w:val="0000" w:firstRow="0" w:lastRow="0" w:firstColumn="0" w:lastColumn="0" w:noHBand="0" w:noVBand="0"/>
      </w:tblPr>
      <w:tblGrid>
        <w:gridCol w:w="4818"/>
        <w:gridCol w:w="4928"/>
      </w:tblGrid>
      <w:tr w:rsidR="00531898" w:rsidRPr="00531898">
        <w:trPr>
          <w:trHeight w:val="5024"/>
        </w:trPr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Тел. +7 (</w:t>
            </w: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Факс +7 (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E-mail: </w:t>
            </w:r>
          </w:p>
        </w:tc>
        <w:tc>
          <w:tcPr>
            <w:tcW w:w="2528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Публичное акционерное общество «Нефтегазовая компания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нахождени</w:t>
            </w:r>
            <w:r w:rsidR="00155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Российская Федерация,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Москва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Почтовый адрес: 125047, г. Москва, 4-й Лесной переулок, д.4 этаж 11.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 7707017509, КПП 997250001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ОГРН 1027739026270, ОКПО 00064537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р/с 40702810712010080668 в Филиале «Корпоративный» ПАО «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Совкомбанк</w:t>
            </w:r>
            <w:proofErr w:type="spellEnd"/>
            <w:proofErr w:type="gram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»,   </w:t>
            </w:r>
            <w:proofErr w:type="gram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г. Москва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30101810445250000360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БИК 044525360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Тел./Ф. 8 (4852) 20-91-72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GolovinaME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@</w:t>
            </w:r>
            <w:hyperlink r:id="rId10" w:history="1">
              <w:proofErr w:type="spellStart"/>
              <w:r w:rsidRPr="00531898">
                <w:rPr>
                  <w:rFonts w:ascii="Times New Roman" w:hAnsi="Times New Roman" w:cs="Times New Roman"/>
                  <w:sz w:val="24"/>
                  <w:szCs w:val="24"/>
                  <w:lang w:val="en-US" w:eastAsia="ru-RU"/>
                </w:rPr>
                <w:t>yanos</w:t>
              </w:r>
              <w:proofErr w:type="spellEnd"/>
              <w:r w:rsidRPr="00531898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531898">
                <w:rPr>
                  <w:rFonts w:ascii="Times New Roman" w:hAnsi="Times New Roman" w:cs="Times New Roman"/>
                  <w:sz w:val="24"/>
                  <w:szCs w:val="24"/>
                  <w:lang w:val="en-US" w:eastAsia="ru-RU"/>
                </w:rPr>
                <w:t>slavneft</w:t>
              </w:r>
              <w:proofErr w:type="spellEnd"/>
              <w:r w:rsidRPr="00531898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531898">
                <w:rPr>
                  <w:rFonts w:ascii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2528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</w:p>
          <w:p w:rsidR="00531898" w:rsidRPr="00531898" w:rsidRDefault="00531898" w:rsidP="00531898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1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к договору № 64537-2023-       от           2023г.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Базовая стоимость Деповского ремонта грузовых вагонов.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7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600"/>
        <w:gridCol w:w="1304"/>
        <w:gridCol w:w="1957"/>
        <w:gridCol w:w="2319"/>
      </w:tblGrid>
      <w:tr w:rsidR="00531898" w:rsidRPr="00531898">
        <w:trPr>
          <w:trHeight w:val="180"/>
        </w:trPr>
        <w:tc>
          <w:tcPr>
            <w:tcW w:w="540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00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1304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руб. за грузовой вагон без НДС</w:t>
            </w:r>
          </w:p>
        </w:tc>
        <w:tc>
          <w:tcPr>
            <w:tcW w:w="1957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НДС, 20% руб.</w:t>
            </w:r>
          </w:p>
        </w:tc>
        <w:tc>
          <w:tcPr>
            <w:tcW w:w="231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за грузовой вагон с НДС руб.</w:t>
            </w:r>
          </w:p>
        </w:tc>
      </w:tr>
      <w:tr w:rsidR="00531898" w:rsidRPr="00531898">
        <w:trPr>
          <w:trHeight w:val="180"/>
        </w:trPr>
        <w:tc>
          <w:tcPr>
            <w:tcW w:w="540" w:type="dxa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0" w:type="dxa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Деповской ремонт грузовых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вагонов</w:t>
            </w:r>
          </w:p>
        </w:tc>
        <w:tc>
          <w:tcPr>
            <w:tcW w:w="1304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№ 2 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 xml:space="preserve">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к договору № 64537-2023-       от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 xml:space="preserve">        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3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left="720" w:right="941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Перечень узлов и деталей грузового вагона, которые обязан предоставлять Заказчик для ремонта собственных и арендованных грузовых вагонов.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5176"/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200"/>
      </w:tblGrid>
      <w:tr w:rsidR="00531898" w:rsidRPr="00531898">
        <w:trPr>
          <w:trHeight w:val="300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Боковая рама</w:t>
            </w:r>
          </w:p>
        </w:tc>
      </w:tr>
      <w:tr w:rsidR="00531898" w:rsidRPr="00531898">
        <w:trPr>
          <w:trHeight w:val="300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Надрессорная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балка</w:t>
            </w:r>
          </w:p>
        </w:tc>
      </w:tr>
      <w:tr w:rsidR="00531898" w:rsidRPr="00531898">
        <w:trPr>
          <w:trHeight w:val="300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Колесная пара </w:t>
            </w:r>
          </w:p>
        </w:tc>
      </w:tr>
      <w:tr w:rsidR="00531898" w:rsidRPr="00531898">
        <w:trPr>
          <w:trHeight w:val="300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Эластомерный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поглощающий аппарат</w:t>
            </w:r>
          </w:p>
        </w:tc>
      </w:tr>
      <w:tr w:rsidR="00531898" w:rsidRPr="00531898">
        <w:trPr>
          <w:trHeight w:val="209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Ручной стояночный тормоз</w:t>
            </w: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720" w:right="129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720" w:right="1299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Стоимость установки (замены), хранения, погрузки-выгрузки данных деталей Заказчика входит в базовую стоимость деповского ремонта грузового вагона.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right="1299" w:hanging="494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3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к договору № 64537-2023-       от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 xml:space="preserve">        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3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Годовое количество подачи грузовых вагонов в деповской ремонт.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77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8"/>
        <w:gridCol w:w="2399"/>
        <w:gridCol w:w="2399"/>
      </w:tblGrid>
      <w:tr w:rsidR="00531898" w:rsidRPr="00531898">
        <w:trPr>
          <w:cantSplit/>
          <w:trHeight w:val="1134"/>
        </w:trPr>
        <w:tc>
          <w:tcPr>
            <w:tcW w:w="2908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2399" w:type="dxa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Годовое количество </w:t>
            </w:r>
          </w:p>
        </w:tc>
        <w:tc>
          <w:tcPr>
            <w:tcW w:w="239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Среднемесячное количество с января по декабрь 2024  года, шт.</w:t>
            </w:r>
          </w:p>
        </w:tc>
      </w:tr>
      <w:tr w:rsidR="00531898" w:rsidRPr="00531898">
        <w:trPr>
          <w:trHeight w:val="509"/>
        </w:trPr>
        <w:tc>
          <w:tcPr>
            <w:tcW w:w="2908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Деповской ремонт грузовых вагонов</w:t>
            </w:r>
          </w:p>
        </w:tc>
        <w:tc>
          <w:tcPr>
            <w:tcW w:w="239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4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к договору № 64537-2023-       от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 xml:space="preserve">        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3</w:t>
      </w:r>
      <w:proofErr w:type="gramStart"/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г..</w:t>
      </w:r>
      <w:proofErr w:type="gramEnd"/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соответствии с пунктом 1.4. заключённого между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» (Заказчик) и ________________________ (Подрядчик) Договора № 64537- от __________г., Заказчик настоящим уведомляет Подрядчика об изменении количества отправляемых в деповской ремонт 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грузовых вагонов</w:t>
      </w: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по Приложению № 3 в сторону увеличения, а именно: </w:t>
      </w:r>
    </w:p>
    <w:p w:rsidR="00531898" w:rsidRPr="00531898" w:rsidRDefault="00531898" w:rsidP="00531898">
      <w:pPr>
        <w:spacing w:before="120" w:after="0" w:line="280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3"/>
        <w:gridCol w:w="3341"/>
        <w:gridCol w:w="2799"/>
      </w:tblGrid>
      <w:tr w:rsidR="00531898" w:rsidRPr="00531898">
        <w:tc>
          <w:tcPr>
            <w:tcW w:w="2093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41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грузовых  вагонов 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(годовая/ежемесячная/ заявка)</w:t>
            </w: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грузовых вагонов (годовая/ежемесячная/ </w:t>
            </w:r>
            <w:proofErr w:type="gram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заявка)с</w:t>
            </w:r>
            <w:proofErr w:type="gram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учётом изменений</w:t>
            </w:r>
          </w:p>
        </w:tc>
      </w:tr>
      <w:tr w:rsidR="00531898" w:rsidRPr="00531898">
        <w:tc>
          <w:tcPr>
            <w:tcW w:w="2093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Деповской ремонт грузовых вагонов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80" w:lineRule="exac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 УОО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Шляхтин С.Л.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531898" w:rsidRPr="00531898" w:rsidRDefault="00531898" w:rsidP="00531898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5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к договору № 64537-2023-       от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 xml:space="preserve">        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3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8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соответствии с пунктом 1.4. заключённого между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» (Заказчик) и Общество с ограниченной ответственностью «Новая вагоноремонтная компания» (Подрядчик) Договора № 64537- от _______г., Заказчик настоящим уведомляет Подрядчика об изменении количества отправляемых в ремонт грузовых вагонов по Приложению № 3 в сторону уменьшения, а именно: </w:t>
      </w: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9"/>
        <w:gridCol w:w="2552"/>
        <w:gridCol w:w="2799"/>
      </w:tblGrid>
      <w:tr w:rsidR="00531898" w:rsidRPr="00531898">
        <w:tc>
          <w:tcPr>
            <w:tcW w:w="270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грузовых вагонов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(годовая/ежемесячная/ заявка)</w:t>
            </w: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грузовых вагонов (годовая/ежемесячная/ заявка) с учётом изменений</w:t>
            </w:r>
          </w:p>
        </w:tc>
      </w:tr>
      <w:tr w:rsidR="00531898" w:rsidRPr="00531898">
        <w:tc>
          <w:tcPr>
            <w:tcW w:w="270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Деповской ремонт грузовых вагонов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80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 УОО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Шляхтин С.Л.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Arial" w:hAnsi="Arial" w:cs="Arial"/>
          <w:sz w:val="20"/>
          <w:szCs w:val="20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6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к договору № 64537-2023-       от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 xml:space="preserve">        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3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"/>
        <w:gridCol w:w="1992"/>
        <w:gridCol w:w="389"/>
        <w:gridCol w:w="1407"/>
        <w:gridCol w:w="407"/>
        <w:gridCol w:w="407"/>
        <w:gridCol w:w="1461"/>
        <w:gridCol w:w="1529"/>
        <w:gridCol w:w="1702"/>
        <w:gridCol w:w="6"/>
        <w:gridCol w:w="6"/>
        <w:gridCol w:w="6"/>
        <w:gridCol w:w="6"/>
      </w:tblGrid>
      <w:tr w:rsidR="00531898" w:rsidRPr="00531898">
        <w:trPr>
          <w:gridAfter w:val="4"/>
          <w:trHeight w:val="390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</w:t>
            </w: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замены и установки узлов и деталей грузового вагона,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поступившего в ремонт</w:t>
            </w:r>
          </w:p>
        </w:tc>
      </w:tr>
      <w:tr w:rsidR="00531898" w:rsidRPr="00531898">
        <w:trPr>
          <w:gridAfter w:val="4"/>
          <w:trHeight w:val="15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gridAfter w:val="4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Вагонное ремонтное депо Подрядчика _________ в лице _______________ составили настоящий акт в том, что при проведении деповского ремонта грузового вагона № __________ тип Цистерна 4-осная для перевозки ___________ грузов собственности ПАО "НГК "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 _____ года постройки заменены и установлены следующие узлы и детали:</w:t>
            </w:r>
          </w:p>
        </w:tc>
      </w:tr>
      <w:tr w:rsidR="00531898" w:rsidRPr="00531898">
        <w:trPr>
          <w:gridAfter w:val="4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работы по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прейскура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нту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Завод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изготов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итель</w:t>
            </w:r>
            <w:proofErr w:type="spellEnd"/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товления</w:t>
            </w:r>
            <w:proofErr w:type="spellEnd"/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 дефекта и его размер 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снятой детали</w:t>
            </w:r>
          </w:p>
        </w:tc>
      </w:tr>
      <w:tr w:rsidR="00531898" w:rsidRPr="00531898">
        <w:trPr>
          <w:gridAfter w:val="4"/>
          <w:cantSplit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Снято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gridAfter w:val="4"/>
          <w:cantSplit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Установлено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gridAfter w:val="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Забракованные детали в кол-ве 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 шт.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дальнейшей эксплуатации не подлежат.</w:t>
            </w: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7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к договору № 64537-2023-       от           2023г.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4"/>
          <w:szCs w:val="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tbl>
      <w:tblPr>
        <w:tblW w:w="526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1"/>
        <w:gridCol w:w="499"/>
        <w:gridCol w:w="499"/>
        <w:gridCol w:w="412"/>
        <w:gridCol w:w="412"/>
        <w:gridCol w:w="413"/>
        <w:gridCol w:w="81"/>
        <w:gridCol w:w="75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323"/>
        <w:gridCol w:w="894"/>
        <w:gridCol w:w="758"/>
        <w:gridCol w:w="413"/>
        <w:gridCol w:w="413"/>
        <w:gridCol w:w="339"/>
      </w:tblGrid>
      <w:tr w:rsidR="00531898" w:rsidRPr="00531898">
        <w:trPr>
          <w:gridAfter w:val="21"/>
          <w:wAfter w:w="4321" w:type="pct"/>
          <w:trHeight w:val="171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Код</w:t>
            </w:r>
          </w:p>
        </w:tc>
      </w:tr>
      <w:tr w:rsidR="00531898" w:rsidRPr="00531898">
        <w:trPr>
          <w:trHeight w:val="232"/>
        </w:trPr>
        <w:tc>
          <w:tcPr>
            <w:tcW w:w="0" w:type="auto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0305867</w:t>
            </w:r>
          </w:p>
        </w:tc>
      </w:tr>
      <w:tr w:rsidR="00531898" w:rsidRPr="00531898">
        <w:trPr>
          <w:cantSplit/>
          <w:trHeight w:val="211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ЗАКАЗЧИК</w:t>
            </w:r>
          </w:p>
        </w:tc>
        <w:tc>
          <w:tcPr>
            <w:tcW w:w="0" w:type="auto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Публичное акционерное общество "Нефтегазовая компания "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00064537</w:t>
            </w:r>
          </w:p>
        </w:tc>
      </w:tr>
      <w:tr w:rsidR="00531898" w:rsidRPr="00531898">
        <w:trPr>
          <w:cantSplit/>
          <w:trHeight w:val="229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531898" w:rsidRPr="00531898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trHeight w:val="370"/>
        </w:trPr>
        <w:tc>
          <w:tcPr>
            <w:tcW w:w="0" w:type="auto"/>
            <w:gridSpan w:val="18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структурное подразделение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cantSplit/>
          <w:trHeight w:val="348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ПОДРЯДЧИК</w:t>
            </w:r>
            <w:r w:rsidRPr="005318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br/>
              <w:t>(Исполнитель)</w:t>
            </w:r>
          </w:p>
        </w:tc>
        <w:tc>
          <w:tcPr>
            <w:tcW w:w="0" w:type="auto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Акционерное общество "Вагонная ремонтная компания - 2"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60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01068388</w:t>
            </w:r>
          </w:p>
        </w:tc>
      </w:tr>
      <w:tr w:rsidR="00531898" w:rsidRPr="00531898">
        <w:trPr>
          <w:cantSplit/>
          <w:trHeight w:val="195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6758</w:t>
            </w:r>
          </w:p>
        </w:tc>
      </w:tr>
      <w:tr w:rsidR="00531898" w:rsidRPr="00531898">
        <w:trPr>
          <w:cantSplit/>
          <w:trHeight w:val="9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gridSpan w:val="18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структурное подразделение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trHeight w:val="105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806" w:type="pct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trHeight w:val="35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АКТ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06" w:type="pct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30.12.2021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-872" w:hanging="567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87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о выполненных работах (оказанных услугах)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531898" w:rsidRPr="00531898">
        <w:trPr>
          <w:trHeight w:val="603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По Договору (наряд-заказу) № __________________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br/>
              <w:t>на Деповской ремонт вагонов</w:t>
            </w:r>
          </w:p>
        </w:tc>
      </w:tr>
      <w:tr w:rsidR="00531898" w:rsidRPr="00531898"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Мы, ниже подписавшиеся, представитель 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ПОДРЯДЧИКА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 в лице _______, действующего на основании Доверенности ________ и 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ЗАКАЗЧИКА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 в лице _____________, действующего на основании доверенности __________,составили настоящий акт о том, что работы выполнены ПОДРЯДЧИКОМ по деповскому ремонту вагона</w:t>
            </w:r>
            <w:r w:rsidRPr="00531898">
              <w:rPr>
                <w:rFonts w:ascii="Times New Roman" w:hAnsi="Times New Roman" w:cs="Times New Roman"/>
                <w:color w:val="000000"/>
                <w:u w:val="single"/>
                <w:lang w:eastAsia="ru-RU"/>
              </w:rPr>
              <w:br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в период с________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  <w:t xml:space="preserve"> г. по ___________ г.</w:t>
            </w:r>
          </w:p>
          <w:tbl>
            <w:tblPr>
              <w:tblpPr w:leftFromText="180" w:rightFromText="180" w:vertAnchor="text" w:tblpY="186"/>
              <w:tblW w:w="4771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62"/>
              <w:gridCol w:w="468"/>
              <w:gridCol w:w="512"/>
              <w:gridCol w:w="1430"/>
              <w:gridCol w:w="1134"/>
              <w:gridCol w:w="590"/>
              <w:gridCol w:w="1272"/>
            </w:tblGrid>
            <w:tr w:rsidR="00531898" w:rsidRPr="00531898">
              <w:trPr>
                <w:cantSplit/>
              </w:trPr>
              <w:tc>
                <w:tcPr>
                  <w:tcW w:w="0" w:type="auto"/>
                  <w:vMerge w:val="restar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Наименование видов и этапов</w:t>
                  </w: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выполненных работ (оказанных услуг)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изм.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Выполненно</w:t>
                  </w:r>
                  <w:proofErr w:type="spellEnd"/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работ (оказано услуг)</w:t>
                  </w:r>
                </w:p>
              </w:tc>
            </w:tr>
            <w:tr w:rsidR="00531898" w:rsidRPr="00531898">
              <w:trPr>
                <w:cantSplit/>
              </w:trPr>
              <w:tc>
                <w:tcPr>
                  <w:tcW w:w="0" w:type="auto"/>
                  <w:vMerge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во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Цена за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единицу, 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Стоимость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без НДС,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НДС,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Стоимость</w:t>
                  </w: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 НДС, руб.</w:t>
                  </w:r>
                </w:p>
              </w:tc>
            </w:tr>
            <w:tr w:rsidR="00531898" w:rsidRPr="00531898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31898" w:rsidRPr="00531898">
              <w:tc>
                <w:tcPr>
                  <w:tcW w:w="0" w:type="auto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right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531898" w:rsidRPr="00531898" w:rsidRDefault="00531898" w:rsidP="00531898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0"/>
        <w:gridCol w:w="8"/>
      </w:tblGrid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соответствуют условиям                            Договора №__________________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531898"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</w:t>
      </w:r>
      <w:r w:rsidRPr="0053189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договора (наряда-заказа)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531898" w:rsidRPr="00531898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сдал:</w:t>
            </w: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принял:</w:t>
            </w:r>
          </w:p>
        </w:tc>
      </w:tr>
      <w:tr w:rsidR="00531898" w:rsidRPr="00531898">
        <w:trPr>
          <w:trHeight w:val="10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8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ab/>
        <w:t xml:space="preserve">      к договору № 64537-2023-       от           2023г.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8"/>
        <w:gridCol w:w="4680"/>
      </w:tblGrid>
      <w:tr w:rsidR="00531898" w:rsidRPr="00531898">
        <w:trPr>
          <w:trHeight w:val="7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 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выбраковки узлов и деталей грузового вагона, поступившего в ремонт</w:t>
            </w: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Депо Подрядчика _________ в лице _____________ составили настоящий акт о том, что при проведении Деповского ремонта грузового вагона № ______ ____ года выпуска выявлены следующие дефектные узлы и детали: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Узлы и детали неремонтопригодные:</w:t>
            </w: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"/>
        <w:gridCol w:w="2403"/>
        <w:gridCol w:w="1530"/>
        <w:gridCol w:w="759"/>
        <w:gridCol w:w="4702"/>
      </w:tblGrid>
      <w:tr w:rsidR="00531898" w:rsidRPr="00531898">
        <w:trPr>
          <w:trHeight w:val="765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дефекта и его размер на снятой детали</w:t>
            </w:r>
          </w:p>
        </w:tc>
      </w:tr>
      <w:tr w:rsidR="00531898" w:rsidRPr="005318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br/>
        <w:t>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9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к договору № 64537-2023-       от           2023г.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АКТ приема-передачи забракованных узлов и деталей грузового вагона </w:t>
      </w: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«____»__________202   г.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Подрядчик в лице ___________________ сдал, а Заказчик в лице______________ ___________________ принял ниже перечисленные забракованные узлы и детали: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2926"/>
        <w:gridCol w:w="4905"/>
      </w:tblGrid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</w:tr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10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к договору № 64537-2023-       от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 xml:space="preserve">        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3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г. 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приема-передачи в работу 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деталей, узлов грузовых вагонов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г. ______                                                                                                      « __ » _______ 202  г.</w:t>
      </w:r>
    </w:p>
    <w:p w:rsidR="00531898" w:rsidRPr="00531898" w:rsidRDefault="00531898" w:rsidP="00531898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Настоящий акт составлен в том, что Заказчик  в лице _________________ сдал, а Подрядчик в лице ____________________ принял следующие узлы и детали собственности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»: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980"/>
        <w:gridCol w:w="1801"/>
        <w:gridCol w:w="1606"/>
        <w:gridCol w:w="1559"/>
        <w:gridCol w:w="1418"/>
      </w:tblGrid>
      <w:tr w:rsidR="00531898" w:rsidRPr="00531898">
        <w:trPr>
          <w:trHeight w:val="1337"/>
        </w:trPr>
        <w:tc>
          <w:tcPr>
            <w:tcW w:w="67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0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1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160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Завод изготовитель/ год изготовления</w:t>
            </w:r>
          </w:p>
        </w:tc>
        <w:tc>
          <w:tcPr>
            <w:tcW w:w="1559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Толщина обода*</w:t>
            </w:r>
          </w:p>
        </w:tc>
        <w:tc>
          <w:tcPr>
            <w:tcW w:w="1418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Цена, с НДС 20%</w:t>
            </w:r>
          </w:p>
        </w:tc>
      </w:tr>
      <w:tr w:rsidR="00531898" w:rsidRPr="00531898">
        <w:tc>
          <w:tcPr>
            <w:tcW w:w="675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0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675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0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* - указывается для колесных пар. </w:t>
      </w:r>
    </w:p>
    <w:p w:rsidR="00531898" w:rsidRPr="00531898" w:rsidRDefault="00531898" w:rsidP="00531898">
      <w:pPr>
        <w:spacing w:before="120" w:after="0" w:line="240" w:lineRule="auto"/>
        <w:ind w:right="2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Приложение № 11</w:t>
      </w: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64537-2023-       от           2023г.</w:t>
      </w: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Обмен электронными документами с  использованием электронных подписей.</w:t>
      </w: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widowControl w:val="0"/>
        <w:numPr>
          <w:ilvl w:val="1"/>
          <w:numId w:val="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Ref286998494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Первичные учетные документы, включая, но не ограничиваясь, универсальные передаточные документы, счета-фактуры, счет, ТОРГ-12, акты выполненных работ (оказанных услуг), а также иные виды первичных учетных документов (Уведомления формы ВУ-22м,             ВУ-23М, ВУ-36М, ВУ-41М), акты сверки взаимных расчетов по Договору_________________(далее – Договор) могут быть подписаны уполномоченными представителями Сторон собственноручно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Стороны осуществляют обмен документами, подписанными ЭП, с использованием автоматизированной информационной системы конфиденциального обмена юридически значимыми электронными документами.</w:t>
      </w:r>
    </w:p>
    <w:p w:rsidR="00531898" w:rsidRPr="00531898" w:rsidRDefault="00531898" w:rsidP="00531898">
      <w:pPr>
        <w:widowControl w:val="0"/>
        <w:numPr>
          <w:ilvl w:val="1"/>
          <w:numId w:val="3"/>
        </w:numPr>
        <w:tabs>
          <w:tab w:val="left" w:pos="142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Разные экземпляры одного и того же документа, поименованного в п. 1 настоящего Приложения, должны быть оформлены либо в электронной форме либо на бумажном носителе.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Подписанный с использованием вышеуказанной ЭП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одновременном соблюдении следующих условий: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3.1. документ оформлен надлежащим образом в соответствии с требованиями действующего законодательства РФ, Договора и настоящего Приложения;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3.2.квалифицированный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3.3.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3.4. получен положительный результат проверки принадлежности владельцу Сертификата ЭП, с помощью которой подписан данный электронный документ;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3.5. ЭП используется в документах в соответствии со сведениями, указанными в сертификате ключа проверки электронной подписи.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Подписание электронного документа, бумажный аналог которого должен содержать подписи и (или) печати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случае, если от имени Стороны действует её представитель (физическое лицо, индивидуальный предприниматель или иное юридическое лицо), уполномоченный действовать от её имени на основании доверенности, то полномочия представителя должны подтверждаться в соответствии с требованиями действующего законодательства.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Электронные </w:t>
      </w:r>
      <w:r w:rsidRPr="00531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счета-фактуры, документы об отгрузке товаров (выполнении работ), передаче имущественных прав (документа об оказании услуг),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универсальный передаточный документ (далее – УПД), </w:t>
      </w:r>
      <w:r w:rsidRPr="00531898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включающие в себя счет-фактуру, и документы об отгрузке товаров (выполнении работ), передаче имущественных прав (документа об оказании услуг)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должны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предоставляться в формате, утвержденном ФНС России  в Приказе от 19.12.2018 № ММВ-7-15/820@. 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11.1.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11.2.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11.3.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документ;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 </w:t>
      </w:r>
    </w:p>
    <w:bookmarkEnd w:id="1"/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 Подрядчика: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от Заказчика:                  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0AC1" w:rsidRDefault="00FF0AC1"/>
    <w:sectPr w:rsidR="00FF0AC1" w:rsidSect="001A43D5">
      <w:footerReference w:type="defaul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632" w:rsidRDefault="005E6632">
      <w:pPr>
        <w:spacing w:after="0" w:line="240" w:lineRule="auto"/>
      </w:pPr>
      <w:r>
        <w:separator/>
      </w:r>
    </w:p>
  </w:endnote>
  <w:endnote w:type="continuationSeparator" w:id="0">
    <w:p w:rsidR="005E6632" w:rsidRDefault="005E6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3D5" w:rsidRDefault="001555C2">
    <w:pPr>
      <w:pStyle w:val="a3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E4200">
      <w:rPr>
        <w:rStyle w:val="a7"/>
        <w:noProof/>
      </w:rPr>
      <w:t>2</w:t>
    </w:r>
    <w:r>
      <w:rPr>
        <w:rStyle w:val="a7"/>
      </w:rPr>
      <w:fldChar w:fldCharType="end"/>
    </w:r>
  </w:p>
  <w:p w:rsidR="001A43D5" w:rsidRDefault="006631B2">
    <w:pPr>
      <w:pStyle w:val="a3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632" w:rsidRDefault="005E6632">
      <w:pPr>
        <w:spacing w:after="0" w:line="240" w:lineRule="auto"/>
      </w:pPr>
      <w:r>
        <w:separator/>
      </w:r>
    </w:p>
  </w:footnote>
  <w:footnote w:type="continuationSeparator" w:id="0">
    <w:p w:rsidR="005E6632" w:rsidRDefault="005E6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33477"/>
    <w:multiLevelType w:val="hybridMultilevel"/>
    <w:tmpl w:val="0D3E6CC2"/>
    <w:lvl w:ilvl="0" w:tplc="32E03D5E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E0E08912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5E22"/>
    <w:rsid w:val="000944E7"/>
    <w:rsid w:val="001555C2"/>
    <w:rsid w:val="002066D2"/>
    <w:rsid w:val="00355E22"/>
    <w:rsid w:val="004E4200"/>
    <w:rsid w:val="00531898"/>
    <w:rsid w:val="005E6632"/>
    <w:rsid w:val="006631B2"/>
    <w:rsid w:val="006E621D"/>
    <w:rsid w:val="00FF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C883F"/>
  <w15:docId w15:val="{484CCFEB-743B-4573-A4A2-4DC6E0D2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31898"/>
    <w:pPr>
      <w:tabs>
        <w:tab w:val="center" w:pos="4677"/>
        <w:tab w:val="right" w:pos="9355"/>
      </w:tabs>
      <w:spacing w:before="120"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531898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rsid w:val="00531898"/>
    <w:rPr>
      <w:rFonts w:ascii="Arial" w:hAnsi="Arial" w:cs="Arial"/>
      <w:color w:val="0000FF"/>
      <w:u w:val="single"/>
    </w:rPr>
  </w:style>
  <w:style w:type="paragraph" w:styleId="a6">
    <w:name w:val="List Paragraph"/>
    <w:basedOn w:val="a"/>
    <w:uiPriority w:val="99"/>
    <w:qFormat/>
    <w:rsid w:val="00531898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531898"/>
    <w:rPr>
      <w:rFonts w:ascii="Arial" w:hAnsi="Arial" w:cs="Arial"/>
      <w:sz w:val="24"/>
      <w:szCs w:val="24"/>
    </w:rPr>
  </w:style>
  <w:style w:type="paragraph" w:customStyle="1" w:styleId="ConsNonformat">
    <w:name w:val="ConsNonformat"/>
    <w:uiPriority w:val="99"/>
    <w:rsid w:val="005318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53189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5318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FontStyle32">
    <w:name w:val="Font Style32"/>
    <w:uiPriority w:val="99"/>
    <w:rsid w:val="00531898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uiPriority w:val="99"/>
    <w:rsid w:val="00531898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nvrk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@nvr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yanos.slavneft.ru@yanos.slavnef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anos.slavneft.ru@yanos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6058</Words>
  <Characters>34534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Владимир Германович</dc:creator>
  <cp:keywords/>
  <dc:description/>
  <cp:lastModifiedBy>Федутинова Светлана Валентиновна</cp:lastModifiedBy>
  <cp:revision>3</cp:revision>
  <dcterms:created xsi:type="dcterms:W3CDTF">2023-09-22T06:47:00Z</dcterms:created>
  <dcterms:modified xsi:type="dcterms:W3CDTF">2023-09-28T11:36:00Z</dcterms:modified>
</cp:coreProperties>
</file>